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183FE0" w14:textId="77777777" w:rsidR="007F6F65" w:rsidRDefault="007F6F65">
      <w:pPr>
        <w:rPr>
          <w:i/>
          <w:iCs/>
        </w:rPr>
      </w:pPr>
    </w:p>
    <w:p w14:paraId="66D7E25F" w14:textId="1917185F" w:rsidR="00596902" w:rsidRDefault="00596902">
      <w:pPr>
        <w:pBdr>
          <w:bottom w:val="single" w:sz="6" w:space="1" w:color="auto"/>
        </w:pBdr>
        <w:rPr>
          <w:b/>
          <w:bCs/>
          <w:sz w:val="20"/>
          <w:szCs w:val="20"/>
        </w:rPr>
      </w:pPr>
      <w:r w:rsidRPr="008E7D93">
        <w:rPr>
          <w:b/>
          <w:bCs/>
          <w:sz w:val="36"/>
          <w:szCs w:val="36"/>
        </w:rPr>
        <w:t>PRESSEINFORMATION</w:t>
      </w:r>
      <w:r>
        <w:rPr>
          <w:b/>
          <w:bCs/>
          <w:sz w:val="36"/>
          <w:szCs w:val="36"/>
        </w:rPr>
        <w:br/>
      </w:r>
      <w:r w:rsidRPr="00596902">
        <w:rPr>
          <w:b/>
          <w:bCs/>
          <w:sz w:val="20"/>
          <w:szCs w:val="20"/>
        </w:rPr>
        <w:t xml:space="preserve">Graz, </w:t>
      </w:r>
      <w:r w:rsidR="00A97EFF">
        <w:rPr>
          <w:b/>
          <w:bCs/>
          <w:sz w:val="20"/>
          <w:szCs w:val="20"/>
        </w:rPr>
        <w:t>13.10</w:t>
      </w:r>
      <w:r w:rsidRPr="00596902">
        <w:rPr>
          <w:b/>
          <w:bCs/>
          <w:sz w:val="20"/>
          <w:szCs w:val="20"/>
        </w:rPr>
        <w:t>.2022</w:t>
      </w:r>
    </w:p>
    <w:p w14:paraId="1C1E1EAD" w14:textId="77777777" w:rsidR="00596902" w:rsidRDefault="00596902">
      <w:pPr>
        <w:rPr>
          <w:i/>
          <w:iCs/>
        </w:rPr>
      </w:pPr>
    </w:p>
    <w:p w14:paraId="3949752E" w14:textId="7122665B" w:rsidR="007F6F65" w:rsidRDefault="007F6F65" w:rsidP="007F6F65">
      <w:pPr>
        <w:rPr>
          <w:b/>
          <w:bCs/>
          <w:sz w:val="26"/>
          <w:szCs w:val="26"/>
          <w:lang w:val="de-DE"/>
        </w:rPr>
      </w:pPr>
      <w:r w:rsidRPr="00C35DE2">
        <w:rPr>
          <w:b/>
          <w:bCs/>
          <w:sz w:val="26"/>
          <w:szCs w:val="26"/>
          <w:lang w:val="de-DE"/>
        </w:rPr>
        <w:t xml:space="preserve">Pilotprojekt des österreichischen Bundesheeres: </w:t>
      </w:r>
      <w:r w:rsidRPr="00C35DE2">
        <w:rPr>
          <w:b/>
          <w:bCs/>
          <w:sz w:val="26"/>
          <w:szCs w:val="26"/>
          <w:lang w:val="de-DE"/>
        </w:rPr>
        <w:br/>
      </w:r>
      <w:r>
        <w:rPr>
          <w:b/>
          <w:bCs/>
          <w:sz w:val="26"/>
          <w:szCs w:val="26"/>
          <w:lang w:val="de-DE"/>
        </w:rPr>
        <w:t>I</w:t>
      </w:r>
      <w:r w:rsidRPr="00C35DE2">
        <w:rPr>
          <w:b/>
          <w:bCs/>
          <w:sz w:val="26"/>
          <w:szCs w:val="26"/>
          <w:lang w:val="de-DE"/>
        </w:rPr>
        <w:t>nnovative</w:t>
      </w:r>
      <w:r>
        <w:rPr>
          <w:b/>
          <w:bCs/>
          <w:sz w:val="26"/>
          <w:szCs w:val="26"/>
          <w:lang w:val="de-DE"/>
        </w:rPr>
        <w:t>r</w:t>
      </w:r>
      <w:r w:rsidRPr="00C35DE2">
        <w:rPr>
          <w:b/>
          <w:bCs/>
          <w:sz w:val="26"/>
          <w:szCs w:val="26"/>
          <w:lang w:val="de-DE"/>
        </w:rPr>
        <w:t xml:space="preserve"> militärische</w:t>
      </w:r>
      <w:r>
        <w:rPr>
          <w:b/>
          <w:bCs/>
          <w:sz w:val="26"/>
          <w:szCs w:val="26"/>
          <w:lang w:val="de-DE"/>
        </w:rPr>
        <w:t>r</w:t>
      </w:r>
      <w:r w:rsidRPr="00C35DE2">
        <w:rPr>
          <w:b/>
          <w:bCs/>
          <w:sz w:val="26"/>
          <w:szCs w:val="26"/>
          <w:lang w:val="de-DE"/>
        </w:rPr>
        <w:t xml:space="preserve"> Holzbau </w:t>
      </w:r>
      <w:r>
        <w:rPr>
          <w:b/>
          <w:bCs/>
          <w:sz w:val="26"/>
          <w:szCs w:val="26"/>
          <w:lang w:val="de-DE"/>
        </w:rPr>
        <w:t>am Kasernenstandort Feldbach eröffnet</w:t>
      </w:r>
      <w:r w:rsidRPr="00C35DE2">
        <w:rPr>
          <w:b/>
          <w:bCs/>
          <w:sz w:val="26"/>
          <w:szCs w:val="26"/>
          <w:lang w:val="de-DE"/>
        </w:rPr>
        <w:t xml:space="preserve"> </w:t>
      </w:r>
      <w:r>
        <w:rPr>
          <w:b/>
          <w:bCs/>
          <w:sz w:val="26"/>
          <w:szCs w:val="26"/>
          <w:lang w:val="de-DE"/>
        </w:rPr>
        <w:br/>
      </w:r>
      <w:r>
        <w:rPr>
          <w:b/>
          <w:bCs/>
          <w:sz w:val="26"/>
          <w:szCs w:val="26"/>
          <w:lang w:val="de-DE"/>
        </w:rPr>
        <w:br/>
      </w:r>
      <w:r w:rsidRPr="00596902">
        <w:rPr>
          <w:b/>
          <w:bCs/>
          <w:sz w:val="20"/>
          <w:szCs w:val="20"/>
          <w:lang w:val="de-DE"/>
        </w:rPr>
        <w:t>Umweltfreundlichkeit, regionale Wertschöpfung, rasche Bauzeit, wenig Baulärm, Qualitätssteigerung und Wertschätzung gegenüber den Nutzenden: Das waren in wenigen Worten zusammengefasst die hohen Anforderungen, die das Österreichische Bundesheer an das neue Unterkunftsgebäude gestellt hat. Die modulare Holzbauweise hat alle Erwartungen erfüllt – der militärische Vorzeigebau wurde am 13.10.2022</w:t>
      </w:r>
      <w:r w:rsidR="000B1289">
        <w:rPr>
          <w:b/>
          <w:bCs/>
          <w:sz w:val="20"/>
          <w:szCs w:val="20"/>
          <w:lang w:val="de-DE"/>
        </w:rPr>
        <w:t xml:space="preserve"> von </w:t>
      </w:r>
      <w:r w:rsidR="000B1289" w:rsidRPr="000B1289">
        <w:rPr>
          <w:b/>
          <w:bCs/>
          <w:sz w:val="20"/>
          <w:szCs w:val="20"/>
          <w:lang w:val="de-DE"/>
        </w:rPr>
        <w:t>Hofrat Mag. Dr. Johannes Sailer, MSc</w:t>
      </w:r>
      <w:r w:rsidRPr="00596902">
        <w:rPr>
          <w:b/>
          <w:bCs/>
          <w:sz w:val="20"/>
          <w:szCs w:val="20"/>
          <w:lang w:val="de-DE"/>
        </w:rPr>
        <w:t xml:space="preserve"> am Kasernenstandort in Feldbach eröffnet.</w:t>
      </w:r>
      <w:r w:rsidRPr="00ED756A">
        <w:rPr>
          <w:b/>
          <w:bCs/>
          <w:lang w:val="de-DE"/>
        </w:rPr>
        <w:t xml:space="preserve">   </w:t>
      </w:r>
    </w:p>
    <w:p w14:paraId="78754F30" w14:textId="77777777" w:rsidR="00596902" w:rsidRPr="00596902" w:rsidRDefault="00596902" w:rsidP="007F6F65">
      <w:pPr>
        <w:rPr>
          <w:b/>
          <w:bCs/>
          <w:sz w:val="26"/>
          <w:szCs w:val="26"/>
          <w:lang w:val="de-DE"/>
        </w:rPr>
      </w:pPr>
    </w:p>
    <w:p w14:paraId="52213655" w14:textId="77777777" w:rsidR="007F6F65" w:rsidRPr="00596902" w:rsidRDefault="007F6F65" w:rsidP="007F6F65">
      <w:pPr>
        <w:rPr>
          <w:sz w:val="20"/>
          <w:szCs w:val="20"/>
          <w:lang w:val="de-DE"/>
        </w:rPr>
      </w:pPr>
      <w:r w:rsidRPr="00596902">
        <w:rPr>
          <w:b/>
          <w:bCs/>
          <w:sz w:val="20"/>
          <w:szCs w:val="20"/>
          <w:lang w:val="de-DE"/>
        </w:rPr>
        <w:t>Von Holzbrücken zum modernen Holzbau</w:t>
      </w:r>
      <w:r w:rsidRPr="00596902">
        <w:rPr>
          <w:sz w:val="20"/>
          <w:szCs w:val="20"/>
          <w:lang w:val="de-DE"/>
        </w:rPr>
        <w:t xml:space="preserve">  </w:t>
      </w:r>
      <w:r w:rsidRPr="00596902">
        <w:rPr>
          <w:sz w:val="20"/>
          <w:szCs w:val="20"/>
          <w:lang w:val="de-DE"/>
        </w:rPr>
        <w:br/>
      </w:r>
      <w:r w:rsidRPr="00596902">
        <w:rPr>
          <w:sz w:val="20"/>
          <w:szCs w:val="20"/>
          <w:lang w:val="de-DE"/>
        </w:rPr>
        <w:br/>
        <w:t>Der Holzbau und das Militär haben eine Jahrhunderte alte gemeinsame Geschichte. So errichteten die Pioniere des Bundesheers mobile militärische Unterkünfte, Lazarette und Brücken aus Holz und schätzten dabei die Leichtigkeit des Materials, die regionale Verfügbarkeit, die gute Transportfähigkeit und die schnelle Bauabwicklung. Das neue oststeirische Vorzeigegebäude in Feldbach ist ein energieautarker Brettsperrholzbau*, der bis zu 240 Personen eine angenehme und gesunde Wohn- und Arbeitsumgebung bietet.</w:t>
      </w:r>
    </w:p>
    <w:p w14:paraId="5F2E45CD" w14:textId="77777777" w:rsidR="007F6F65" w:rsidRPr="00596902" w:rsidRDefault="007F6F65" w:rsidP="007F6F65">
      <w:pPr>
        <w:rPr>
          <w:sz w:val="20"/>
          <w:szCs w:val="20"/>
          <w:lang w:val="de-DE"/>
        </w:rPr>
      </w:pPr>
    </w:p>
    <w:p w14:paraId="0D38AB08" w14:textId="77777777" w:rsidR="007F6F65" w:rsidRPr="00596902" w:rsidRDefault="007F6F65" w:rsidP="007F6F65">
      <w:pPr>
        <w:rPr>
          <w:b/>
          <w:bCs/>
          <w:sz w:val="20"/>
          <w:szCs w:val="20"/>
          <w:lang w:val="de-DE"/>
        </w:rPr>
      </w:pPr>
      <w:r w:rsidRPr="00596902">
        <w:rPr>
          <w:b/>
          <w:bCs/>
          <w:sz w:val="20"/>
          <w:szCs w:val="20"/>
          <w:lang w:val="de-DE"/>
        </w:rPr>
        <w:t>Wertschöpfung trifft Wertschätzung</w:t>
      </w:r>
    </w:p>
    <w:p w14:paraId="5206186A" w14:textId="77777777" w:rsidR="007F6F65" w:rsidRPr="00596902" w:rsidRDefault="007F6F65" w:rsidP="007F6F65">
      <w:pPr>
        <w:rPr>
          <w:sz w:val="20"/>
          <w:szCs w:val="20"/>
          <w:lang w:val="de-DE"/>
        </w:rPr>
      </w:pPr>
      <w:r w:rsidRPr="00596902">
        <w:rPr>
          <w:sz w:val="20"/>
          <w:szCs w:val="20"/>
          <w:lang w:val="de-DE"/>
        </w:rPr>
        <w:t>Ziel des Heeres ist es, die Qualität der Unterbringung der Rekruten anzuheben und damit auch die Attraktivität des Heeres zu steigern. Mit dem neuen Holzbau am Standort Feldbach soll den Nutzerinnen und Nutzern eine besondere Wertschätzung entgegengebracht werden. Die vielen Holz-Sichtoberflächen in den Zimmern und Gängen sorgen für ein angenehmes Raumklima, die Privatsphäre ist dank der 2- und 4-Bett-Zimmer gewährleistet. Bei der Umsetzung des Neubaus wurde besonders auf die Integration von Unternehmen aus der unmittelbaren Umgebung Wert gelegt. Dem Trend der „neuen Regionalität“ folgend soll die Wertschöpfung in der Region bleiben.</w:t>
      </w:r>
    </w:p>
    <w:p w14:paraId="4EE3716D" w14:textId="77777777" w:rsidR="007F6F65" w:rsidRPr="00596902" w:rsidRDefault="007F6F65" w:rsidP="007F6F65">
      <w:pPr>
        <w:rPr>
          <w:sz w:val="20"/>
          <w:szCs w:val="20"/>
          <w:lang w:val="de-DE"/>
        </w:rPr>
      </w:pPr>
    </w:p>
    <w:p w14:paraId="0683310D" w14:textId="77777777" w:rsidR="007F6F65" w:rsidRPr="00596902" w:rsidRDefault="007F6F65" w:rsidP="007F6F65">
      <w:pPr>
        <w:rPr>
          <w:b/>
          <w:bCs/>
          <w:sz w:val="20"/>
          <w:szCs w:val="20"/>
          <w:lang w:val="de-DE"/>
        </w:rPr>
      </w:pPr>
      <w:r w:rsidRPr="00596902">
        <w:rPr>
          <w:b/>
          <w:bCs/>
          <w:sz w:val="20"/>
          <w:szCs w:val="20"/>
          <w:lang w:val="de-DE"/>
        </w:rPr>
        <w:t xml:space="preserve">Pionierdenken trifft Zukunftsgeist </w:t>
      </w:r>
    </w:p>
    <w:p w14:paraId="71FD7A04" w14:textId="77777777" w:rsidR="007F6F65" w:rsidRPr="00596902" w:rsidRDefault="007F6F65" w:rsidP="007F6F65">
      <w:pPr>
        <w:rPr>
          <w:sz w:val="20"/>
          <w:szCs w:val="20"/>
          <w:lang w:val="de-DE"/>
        </w:rPr>
      </w:pPr>
      <w:r w:rsidRPr="00596902">
        <w:rPr>
          <w:sz w:val="20"/>
          <w:szCs w:val="20"/>
          <w:lang w:val="de-DE"/>
        </w:rPr>
        <w:t xml:space="preserve">Das in der Kaserne Feldbach stationierte Aufklärungs- und Artilleriebataillon 7 ist ein wichtiges Kompetenzzentrum für das österreichische Bundesheer. So widmet sich der Verband der 7. Jägerbrigade intensiv der zukunftsfähigen Weiterentwicklung der Streitkräfte. „Dieses hohe Innovationspotenzial haben wir auch auf den Baukörper übertragen und uns für eine Raumzellenbauweise aus Holz entschieden. Die Räume kamen in Form von 149 hölzernen Boxen inklusive der Innenausstattung auf die Baustelle und mussten dort nur mehr neben- und übereinander gestapelt werden,“ berichtet Architekt Simon </w:t>
      </w:r>
      <w:proofErr w:type="spellStart"/>
      <w:r w:rsidRPr="00596902">
        <w:rPr>
          <w:sz w:val="20"/>
          <w:szCs w:val="20"/>
          <w:lang w:val="de-DE"/>
        </w:rPr>
        <w:t>Speigner</w:t>
      </w:r>
      <w:proofErr w:type="spellEnd"/>
      <w:r w:rsidRPr="00596902">
        <w:rPr>
          <w:sz w:val="20"/>
          <w:szCs w:val="20"/>
          <w:lang w:val="de-DE"/>
        </w:rPr>
        <w:t xml:space="preserve"> von </w:t>
      </w:r>
      <w:proofErr w:type="spellStart"/>
      <w:r w:rsidRPr="00596902">
        <w:rPr>
          <w:sz w:val="20"/>
          <w:szCs w:val="20"/>
          <w:lang w:val="de-DE"/>
        </w:rPr>
        <w:t>sps</w:t>
      </w:r>
      <w:proofErr w:type="spellEnd"/>
      <w:r w:rsidRPr="00596902">
        <w:rPr>
          <w:sz w:val="20"/>
          <w:szCs w:val="20"/>
          <w:lang w:val="de-DE"/>
        </w:rPr>
        <w:t xml:space="preserve"> architekten aus Thalgau. Von ihm stammt der Entwurf für den Kasernen-Neubau. Anhand der gewonnenen Erfahrungswerte soll die Planung anhand dieses ersten Prototyps weiterentwickelt und an anderen militärischen Standorten umgesetzt werden. </w:t>
      </w:r>
    </w:p>
    <w:p w14:paraId="243ED16F" w14:textId="77777777" w:rsidR="007F6F65" w:rsidRPr="00596902" w:rsidRDefault="007F6F65" w:rsidP="007F6F65">
      <w:pPr>
        <w:rPr>
          <w:sz w:val="20"/>
          <w:szCs w:val="20"/>
          <w:lang w:val="de-DE"/>
        </w:rPr>
      </w:pPr>
      <w:r w:rsidRPr="00596902">
        <w:rPr>
          <w:sz w:val="20"/>
          <w:szCs w:val="20"/>
          <w:lang w:val="de-DE"/>
        </w:rPr>
        <w:br w:type="page"/>
      </w:r>
    </w:p>
    <w:p w14:paraId="18F54B0B" w14:textId="77777777" w:rsidR="007F6F65" w:rsidRPr="00596902" w:rsidRDefault="007F6F65" w:rsidP="007F6F65">
      <w:pPr>
        <w:rPr>
          <w:sz w:val="20"/>
          <w:szCs w:val="20"/>
          <w:lang w:val="de-DE"/>
        </w:rPr>
      </w:pPr>
    </w:p>
    <w:p w14:paraId="154CB5EC" w14:textId="77777777" w:rsidR="007F6F65" w:rsidRPr="00596902" w:rsidRDefault="007F6F65" w:rsidP="007F6F65">
      <w:pPr>
        <w:rPr>
          <w:b/>
          <w:bCs/>
          <w:sz w:val="20"/>
          <w:szCs w:val="20"/>
          <w:lang w:val="de-DE"/>
        </w:rPr>
      </w:pPr>
      <w:r w:rsidRPr="00596902">
        <w:rPr>
          <w:b/>
          <w:bCs/>
          <w:sz w:val="20"/>
          <w:szCs w:val="20"/>
          <w:lang w:val="de-DE"/>
        </w:rPr>
        <w:t>Nachhaltigkeit trifft auf Innovation</w:t>
      </w:r>
    </w:p>
    <w:p w14:paraId="3AEBD8CE" w14:textId="07945F38" w:rsidR="007F6F65" w:rsidRPr="00596902" w:rsidRDefault="007F6F65" w:rsidP="007F6F65">
      <w:pPr>
        <w:rPr>
          <w:sz w:val="20"/>
          <w:szCs w:val="20"/>
          <w:lang w:val="de-DE"/>
        </w:rPr>
      </w:pPr>
      <w:r w:rsidRPr="00596902">
        <w:rPr>
          <w:sz w:val="20"/>
          <w:szCs w:val="20"/>
          <w:lang w:val="de-DE"/>
        </w:rPr>
        <w:t>„Viele sind überrascht, was für Möglichkeiten der Baustoff Holz eigentlich bietet und wie viel mit Holz möglich ist“ meint proHolz Steiermark Obmann Paul</w:t>
      </w:r>
      <w:r w:rsidR="00077322" w:rsidRPr="00596902">
        <w:rPr>
          <w:sz w:val="20"/>
          <w:szCs w:val="20"/>
          <w:lang w:val="de-DE"/>
        </w:rPr>
        <w:t xml:space="preserve"> Lang</w:t>
      </w:r>
      <w:r w:rsidRPr="00596902">
        <w:rPr>
          <w:sz w:val="20"/>
          <w:szCs w:val="20"/>
          <w:lang w:val="de-DE"/>
        </w:rPr>
        <w:t>. „Der Einsatz von Holz als Baustoff hat nicht umsonst jahrhundertlange Tradition und immer mehr Architekten nutzen das Potenzial in der modernen Architektur“, sagt proHolz Geschäftsführer Christian Hammer. Holz ist enorm leistungsfähig und die neue entwickelten Holzwerkstoffe ermöglichen vielseitige und moderne Bauweisen. Gleichzeitig fügen sich Holzbauten bestmöglich in das Landschaftsbild ein und leisten einen beträchtlichen Beitrag in Sachen Klimaschutz, Förderung der regionalen Wirtschaft und Nachhaltigkeit. Holz bindet CO2 und sorgt durch sein</w:t>
      </w:r>
      <w:r w:rsidR="003824DD">
        <w:rPr>
          <w:sz w:val="20"/>
          <w:szCs w:val="20"/>
          <w:lang w:val="de-DE"/>
        </w:rPr>
        <w:t>e</w:t>
      </w:r>
      <w:r w:rsidRPr="00596902">
        <w:rPr>
          <w:sz w:val="20"/>
          <w:szCs w:val="20"/>
          <w:lang w:val="de-DE"/>
        </w:rPr>
        <w:t xml:space="preserve"> vollständige </w:t>
      </w:r>
      <w:proofErr w:type="spellStart"/>
      <w:r w:rsidRPr="00596902">
        <w:rPr>
          <w:sz w:val="20"/>
          <w:szCs w:val="20"/>
          <w:lang w:val="de-DE"/>
        </w:rPr>
        <w:t>Recyclebarkeit</w:t>
      </w:r>
      <w:proofErr w:type="spellEnd"/>
      <w:r w:rsidRPr="00596902">
        <w:rPr>
          <w:sz w:val="20"/>
          <w:szCs w:val="20"/>
          <w:lang w:val="de-DE"/>
        </w:rPr>
        <w:t xml:space="preserve"> für einen geschlossenen Materialkreislauf. Der geringe Gesamtenergiebedarf von der Rohstoffgewinnung, über den Transport, die Vorfertigung bis zur Montage der Raummodule hinterlässt nur einen kleinen ökologischen Fußabdruck.</w:t>
      </w:r>
    </w:p>
    <w:p w14:paraId="04E927EA" w14:textId="77777777" w:rsidR="007F6F65" w:rsidRPr="00596902" w:rsidRDefault="007F6F65" w:rsidP="007F6F65">
      <w:pPr>
        <w:rPr>
          <w:sz w:val="20"/>
          <w:szCs w:val="20"/>
          <w:lang w:val="de-DE"/>
        </w:rPr>
      </w:pPr>
    </w:p>
    <w:p w14:paraId="7FACDDA6" w14:textId="77777777" w:rsidR="007F6F65" w:rsidRPr="00596902" w:rsidRDefault="007F6F65" w:rsidP="007F6F65">
      <w:pPr>
        <w:rPr>
          <w:sz w:val="20"/>
          <w:szCs w:val="20"/>
          <w:lang w:val="de-DE"/>
        </w:rPr>
      </w:pPr>
    </w:p>
    <w:p w14:paraId="25C01880" w14:textId="77777777" w:rsidR="007F6F65" w:rsidRPr="00596902" w:rsidRDefault="007F6F65" w:rsidP="007F6F65">
      <w:pPr>
        <w:jc w:val="center"/>
        <w:rPr>
          <w:i/>
          <w:iCs/>
          <w:sz w:val="20"/>
          <w:szCs w:val="20"/>
          <w:lang w:val="de-DE"/>
        </w:rPr>
      </w:pPr>
      <w:r w:rsidRPr="00596902">
        <w:rPr>
          <w:b/>
          <w:bCs/>
          <w:i/>
          <w:iCs/>
          <w:sz w:val="20"/>
          <w:szCs w:val="20"/>
          <w:lang w:val="de-DE"/>
        </w:rPr>
        <w:t>„Dieses Gebäude ist ein Vorreiter für ganz Österreich. Wir haben bewusst den ökologischen und nachhaltigen Baustoff Holz gewählt, um ein Zeichen für die Zukunft zu setzen. Weiters war uns beim Bau wichtig, die Wertschöpfung in der Region zu halten.“</w:t>
      </w:r>
      <w:r w:rsidRPr="00596902">
        <w:rPr>
          <w:i/>
          <w:iCs/>
          <w:sz w:val="20"/>
          <w:szCs w:val="20"/>
          <w:lang w:val="de-DE"/>
        </w:rPr>
        <w:br/>
        <w:t xml:space="preserve">Ing. </w:t>
      </w:r>
      <w:proofErr w:type="spellStart"/>
      <w:r w:rsidRPr="00596902">
        <w:rPr>
          <w:i/>
          <w:iCs/>
          <w:sz w:val="20"/>
          <w:szCs w:val="20"/>
          <w:lang w:val="de-DE"/>
        </w:rPr>
        <w:t>ADir</w:t>
      </w:r>
      <w:proofErr w:type="spellEnd"/>
      <w:r w:rsidRPr="00596902">
        <w:rPr>
          <w:i/>
          <w:iCs/>
          <w:sz w:val="20"/>
          <w:szCs w:val="20"/>
          <w:lang w:val="de-DE"/>
        </w:rPr>
        <w:t xml:space="preserve"> Bernhard Krenn, Projektmanagement Österreichisches Bundesheer</w:t>
      </w:r>
    </w:p>
    <w:p w14:paraId="5578AF41" w14:textId="77777777" w:rsidR="007F6F65" w:rsidRPr="00596902" w:rsidRDefault="007F6F65" w:rsidP="007F6F65">
      <w:pPr>
        <w:rPr>
          <w:b/>
          <w:bCs/>
          <w:sz w:val="20"/>
          <w:szCs w:val="20"/>
          <w:lang w:val="de-DE"/>
        </w:rPr>
      </w:pPr>
    </w:p>
    <w:p w14:paraId="11E838C4" w14:textId="77777777" w:rsidR="007F6F65" w:rsidRPr="00596902" w:rsidRDefault="007F6F65" w:rsidP="007F6F65">
      <w:pPr>
        <w:rPr>
          <w:sz w:val="20"/>
          <w:szCs w:val="20"/>
          <w:lang w:val="de-DE"/>
        </w:rPr>
      </w:pPr>
      <w:r w:rsidRPr="00596902">
        <w:rPr>
          <w:sz w:val="20"/>
          <w:szCs w:val="20"/>
          <w:lang w:val="de-DE"/>
        </w:rPr>
        <w:t xml:space="preserve">* Mit dem Überbegriff „Brettsperrholz“ werden im Bauwesen verwendete Massivholztafeln bezeichnet, die aus mehreren über Kreuz aufeinander verleimten Brett-Lagen bestehen. </w:t>
      </w:r>
    </w:p>
    <w:p w14:paraId="14D67D1D" w14:textId="77777777" w:rsidR="007F6F65" w:rsidRPr="00596902" w:rsidRDefault="007F6F65" w:rsidP="007F6F65">
      <w:pPr>
        <w:rPr>
          <w:b/>
          <w:bCs/>
          <w:sz w:val="20"/>
          <w:szCs w:val="20"/>
          <w:lang w:val="de-DE"/>
        </w:rPr>
      </w:pPr>
    </w:p>
    <w:p w14:paraId="038A8713" w14:textId="77777777" w:rsidR="007F6F65" w:rsidRPr="00596902" w:rsidRDefault="007F6F65" w:rsidP="007F6F65">
      <w:pPr>
        <w:rPr>
          <w:b/>
          <w:bCs/>
          <w:sz w:val="20"/>
          <w:szCs w:val="20"/>
          <w:lang w:val="de-DE"/>
        </w:rPr>
      </w:pPr>
    </w:p>
    <w:p w14:paraId="746C8697" w14:textId="77777777" w:rsidR="007F6F65" w:rsidRPr="00596902" w:rsidRDefault="007F6F65" w:rsidP="007F6F65">
      <w:pPr>
        <w:rPr>
          <w:b/>
          <w:bCs/>
          <w:sz w:val="20"/>
          <w:szCs w:val="20"/>
          <w:lang w:val="de-DE"/>
        </w:rPr>
      </w:pPr>
      <w:r w:rsidRPr="00596902">
        <w:rPr>
          <w:b/>
          <w:bCs/>
          <w:sz w:val="20"/>
          <w:szCs w:val="20"/>
          <w:lang w:val="de-DE"/>
        </w:rPr>
        <w:t>Der Kasernenbau im Überblick:</w:t>
      </w:r>
    </w:p>
    <w:p w14:paraId="027452E2" w14:textId="1A661271" w:rsidR="007F6F65" w:rsidRPr="00596902" w:rsidRDefault="007F6F65" w:rsidP="00EF1DFC">
      <w:pPr>
        <w:tabs>
          <w:tab w:val="left" w:pos="1560"/>
        </w:tabs>
        <w:rPr>
          <w:sz w:val="20"/>
          <w:szCs w:val="20"/>
          <w:lang w:val="de-DE"/>
        </w:rPr>
      </w:pPr>
      <w:r w:rsidRPr="00596902">
        <w:rPr>
          <w:sz w:val="20"/>
          <w:szCs w:val="20"/>
          <w:lang w:val="de-DE"/>
        </w:rPr>
        <w:t xml:space="preserve">Bauherr: </w:t>
      </w:r>
      <w:r w:rsidRPr="00596902">
        <w:rPr>
          <w:sz w:val="20"/>
          <w:szCs w:val="20"/>
          <w:lang w:val="de-DE"/>
        </w:rPr>
        <w:tab/>
        <w:t>Bundesministerium für Landesverteidigung</w:t>
      </w:r>
      <w:r w:rsidRPr="00596902">
        <w:rPr>
          <w:sz w:val="20"/>
          <w:szCs w:val="20"/>
          <w:lang w:val="de-DE"/>
        </w:rPr>
        <w:br/>
        <w:t xml:space="preserve">Generalplanung: </w:t>
      </w:r>
      <w:r w:rsidRPr="00596902">
        <w:rPr>
          <w:sz w:val="20"/>
          <w:szCs w:val="20"/>
          <w:lang w:val="de-DE"/>
        </w:rPr>
        <w:tab/>
      </w:r>
      <w:proofErr w:type="spellStart"/>
      <w:r w:rsidRPr="00596902">
        <w:rPr>
          <w:sz w:val="20"/>
          <w:szCs w:val="20"/>
          <w:lang w:val="de-DE"/>
        </w:rPr>
        <w:t>sps</w:t>
      </w:r>
      <w:proofErr w:type="spellEnd"/>
      <w:r w:rsidRPr="00596902">
        <w:rPr>
          <w:sz w:val="20"/>
          <w:szCs w:val="20"/>
          <w:lang w:val="de-DE"/>
        </w:rPr>
        <w:t xml:space="preserve"> architekten </w:t>
      </w:r>
      <w:proofErr w:type="spellStart"/>
      <w:r w:rsidRPr="00596902">
        <w:rPr>
          <w:sz w:val="20"/>
          <w:szCs w:val="20"/>
          <w:lang w:val="de-DE"/>
        </w:rPr>
        <w:t>zt</w:t>
      </w:r>
      <w:proofErr w:type="spellEnd"/>
      <w:r w:rsidRPr="00596902">
        <w:rPr>
          <w:sz w:val="20"/>
          <w:szCs w:val="20"/>
          <w:lang w:val="de-DE"/>
        </w:rPr>
        <w:t xml:space="preserve"> </w:t>
      </w:r>
      <w:proofErr w:type="spellStart"/>
      <w:r w:rsidRPr="00596902">
        <w:rPr>
          <w:sz w:val="20"/>
          <w:szCs w:val="20"/>
          <w:lang w:val="de-DE"/>
        </w:rPr>
        <w:t>gmbh</w:t>
      </w:r>
      <w:proofErr w:type="spellEnd"/>
      <w:r w:rsidRPr="00596902">
        <w:rPr>
          <w:sz w:val="20"/>
          <w:szCs w:val="20"/>
          <w:lang w:val="de-DE"/>
        </w:rPr>
        <w:t xml:space="preserve">, Thalgau; Architekt DI Simon </w:t>
      </w:r>
      <w:proofErr w:type="spellStart"/>
      <w:r w:rsidRPr="00596902">
        <w:rPr>
          <w:sz w:val="20"/>
          <w:szCs w:val="20"/>
          <w:lang w:val="de-DE"/>
        </w:rPr>
        <w:t>Speigner</w:t>
      </w:r>
      <w:proofErr w:type="spellEnd"/>
      <w:r w:rsidRPr="00596902">
        <w:rPr>
          <w:sz w:val="20"/>
          <w:szCs w:val="20"/>
          <w:lang w:val="de-DE"/>
        </w:rPr>
        <w:br/>
      </w:r>
      <w:r w:rsidRPr="00596902">
        <w:rPr>
          <w:sz w:val="20"/>
          <w:szCs w:val="20"/>
          <w:lang w:val="de-DE"/>
        </w:rPr>
        <w:br/>
        <w:t>4.061 m² Nutzfläche</w:t>
      </w:r>
      <w:r w:rsidRPr="00596902">
        <w:rPr>
          <w:sz w:val="20"/>
          <w:szCs w:val="20"/>
          <w:lang w:val="de-DE"/>
        </w:rPr>
        <w:br/>
        <w:t>149 Holzmodule auf 3 Etagen</w:t>
      </w:r>
      <w:r w:rsidRPr="00596902">
        <w:rPr>
          <w:sz w:val="20"/>
          <w:szCs w:val="20"/>
          <w:lang w:val="de-DE"/>
        </w:rPr>
        <w:br/>
        <w:t>40 Zweibettzimmer, 24 Vierbettzimmer</w:t>
      </w:r>
      <w:r w:rsidRPr="00596902">
        <w:rPr>
          <w:sz w:val="20"/>
          <w:szCs w:val="20"/>
          <w:lang w:val="de-DE"/>
        </w:rPr>
        <w:br/>
        <w:t>3 Aufenthaltsräume</w:t>
      </w:r>
    </w:p>
    <w:p w14:paraId="439C5DAD" w14:textId="77777777" w:rsidR="007F6F65" w:rsidRPr="00596902" w:rsidRDefault="007F6F65" w:rsidP="007F6F65">
      <w:pPr>
        <w:rPr>
          <w:sz w:val="20"/>
          <w:szCs w:val="20"/>
          <w:lang w:val="de-DE"/>
        </w:rPr>
      </w:pPr>
    </w:p>
    <w:p w14:paraId="60C28AD1" w14:textId="77777777" w:rsidR="007F6F65" w:rsidRPr="00596902" w:rsidRDefault="007F6F65" w:rsidP="007F6F65">
      <w:pPr>
        <w:rPr>
          <w:b/>
          <w:bCs/>
          <w:sz w:val="20"/>
          <w:szCs w:val="20"/>
          <w:lang w:val="de-DE"/>
        </w:rPr>
      </w:pPr>
      <w:r w:rsidRPr="00596902">
        <w:rPr>
          <w:b/>
          <w:bCs/>
          <w:sz w:val="20"/>
          <w:szCs w:val="20"/>
          <w:lang w:val="de-DE"/>
        </w:rPr>
        <w:t>Ansprechpartner für Rückfragen:</w:t>
      </w:r>
    </w:p>
    <w:p w14:paraId="22546405" w14:textId="49300EAF" w:rsidR="007F6F65" w:rsidRDefault="007F6F65" w:rsidP="007F6F65">
      <w:pPr>
        <w:rPr>
          <w:lang w:val="de-DE"/>
        </w:rPr>
      </w:pPr>
      <w:r w:rsidRPr="00596902">
        <w:rPr>
          <w:sz w:val="20"/>
          <w:szCs w:val="20"/>
          <w:lang w:val="de-DE"/>
        </w:rPr>
        <w:t>proHolz Steiermark</w:t>
      </w:r>
      <w:r w:rsidRPr="00596902">
        <w:rPr>
          <w:sz w:val="20"/>
          <w:szCs w:val="20"/>
          <w:lang w:val="de-DE"/>
        </w:rPr>
        <w:br/>
        <w:t>Christian Hammer, MSc</w:t>
      </w:r>
      <w:r w:rsidRPr="00596902">
        <w:rPr>
          <w:sz w:val="20"/>
          <w:szCs w:val="20"/>
          <w:lang w:val="de-DE"/>
        </w:rPr>
        <w:br/>
      </w:r>
      <w:hyperlink r:id="rId7" w:history="1">
        <w:r w:rsidRPr="00596902">
          <w:rPr>
            <w:rStyle w:val="Hyperlink"/>
            <w:sz w:val="20"/>
            <w:szCs w:val="20"/>
            <w:lang w:val="de-DE"/>
          </w:rPr>
          <w:t>hammer@proholz-stmk.at</w:t>
        </w:r>
      </w:hyperlink>
      <w:r w:rsidRPr="00596902">
        <w:rPr>
          <w:sz w:val="20"/>
          <w:szCs w:val="20"/>
          <w:lang w:val="de-DE"/>
        </w:rPr>
        <w:br/>
        <w:t>0316/587850-</w:t>
      </w:r>
      <w:r w:rsidR="00550944">
        <w:rPr>
          <w:sz w:val="20"/>
          <w:szCs w:val="20"/>
          <w:lang w:val="de-DE"/>
        </w:rPr>
        <w:t>119</w:t>
      </w:r>
      <w:r>
        <w:rPr>
          <w:lang w:val="de-DE"/>
        </w:rPr>
        <w:br/>
      </w:r>
    </w:p>
    <w:p w14:paraId="1A8DE378" w14:textId="77777777" w:rsidR="007F6F65" w:rsidRDefault="007F6F65" w:rsidP="007F6F65">
      <w:pPr>
        <w:rPr>
          <w:lang w:val="de-DE"/>
        </w:rPr>
      </w:pPr>
      <w:r>
        <w:rPr>
          <w:lang w:val="de-DE"/>
        </w:rPr>
        <w:br w:type="page"/>
      </w:r>
    </w:p>
    <w:p w14:paraId="505C294A" w14:textId="1222A4CB" w:rsidR="007F6F65" w:rsidRDefault="007F6F65" w:rsidP="007F6F65">
      <w:pPr>
        <w:rPr>
          <w:lang w:val="de-DE"/>
        </w:rPr>
      </w:pPr>
      <w:r>
        <w:rPr>
          <w:noProof/>
          <w:lang w:val="de-DE"/>
        </w:rPr>
        <w:lastRenderedPageBreak/>
        <w:drawing>
          <wp:inline distT="0" distB="0" distL="0" distR="0" wp14:anchorId="0A09A8A6" wp14:editId="2F97A6A5">
            <wp:extent cx="3048000" cy="1710132"/>
            <wp:effectExtent l="0" t="0" r="0" b="4445"/>
            <wp:docPr id="1" name="Grafik 1" descr="Ein Bild, das Baum, draußen, Hi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Baum, draußen, Himmel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65585" cy="1719998"/>
                    </a:xfrm>
                    <a:prstGeom prst="rect">
                      <a:avLst/>
                    </a:prstGeom>
                  </pic:spPr>
                </pic:pic>
              </a:graphicData>
            </a:graphic>
          </wp:inline>
        </w:drawing>
      </w:r>
      <w:r w:rsidR="0079477F">
        <w:rPr>
          <w:lang w:val="de-DE"/>
        </w:rPr>
        <w:t xml:space="preserve"> Bildquelle: Kurt </w:t>
      </w:r>
      <w:proofErr w:type="spellStart"/>
      <w:r w:rsidR="0079477F">
        <w:rPr>
          <w:lang w:val="de-DE"/>
        </w:rPr>
        <w:t>Hörbst</w:t>
      </w:r>
      <w:proofErr w:type="spellEnd"/>
    </w:p>
    <w:p w14:paraId="7AA8ECA6" w14:textId="7633194F" w:rsidR="007F6F65" w:rsidRDefault="007F6F65" w:rsidP="007F6F65">
      <w:pPr>
        <w:rPr>
          <w:lang w:val="de-DE"/>
        </w:rPr>
      </w:pPr>
      <w:r>
        <w:rPr>
          <w:noProof/>
          <w:lang w:val="de-DE"/>
        </w:rPr>
        <w:drawing>
          <wp:inline distT="0" distB="0" distL="0" distR="0" wp14:anchorId="67E0E693" wp14:editId="39FA7F0D">
            <wp:extent cx="3048000" cy="2281634"/>
            <wp:effectExtent l="0" t="0" r="0" b="4445"/>
            <wp:docPr id="6" name="Grafik 6" descr="Ein Bild, das Himmel, draußen, Ta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Himmel, draußen, Tag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70779" cy="2298686"/>
                    </a:xfrm>
                    <a:prstGeom prst="rect">
                      <a:avLst/>
                    </a:prstGeom>
                  </pic:spPr>
                </pic:pic>
              </a:graphicData>
            </a:graphic>
          </wp:inline>
        </w:drawing>
      </w:r>
      <w:r w:rsidR="0079477F">
        <w:rPr>
          <w:lang w:val="de-DE"/>
        </w:rPr>
        <w:t xml:space="preserve"> Bildquelle: Kurt </w:t>
      </w:r>
      <w:proofErr w:type="spellStart"/>
      <w:r w:rsidR="0079477F">
        <w:rPr>
          <w:lang w:val="de-DE"/>
        </w:rPr>
        <w:t>Hörbst</w:t>
      </w:r>
      <w:proofErr w:type="spellEnd"/>
    </w:p>
    <w:p w14:paraId="3D8B844E" w14:textId="474D988F" w:rsidR="007F6F65" w:rsidRDefault="007F6F65" w:rsidP="007F6F65">
      <w:pPr>
        <w:rPr>
          <w:lang w:val="de-DE"/>
        </w:rPr>
      </w:pPr>
      <w:r>
        <w:rPr>
          <w:noProof/>
          <w:lang w:val="de-DE"/>
        </w:rPr>
        <w:drawing>
          <wp:inline distT="0" distB="0" distL="0" distR="0" wp14:anchorId="59E8F3E8" wp14:editId="58E1F17B">
            <wp:extent cx="3048000" cy="2281632"/>
            <wp:effectExtent l="0" t="0" r="0" b="4445"/>
            <wp:docPr id="2" name="Grafik 2" descr="Ein Bild, das Gras, draußen, Baum, Hi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Gras, draußen, Baum, Himmel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80535" cy="2305987"/>
                    </a:xfrm>
                    <a:prstGeom prst="rect">
                      <a:avLst/>
                    </a:prstGeom>
                  </pic:spPr>
                </pic:pic>
              </a:graphicData>
            </a:graphic>
          </wp:inline>
        </w:drawing>
      </w:r>
      <w:r w:rsidR="0079477F">
        <w:rPr>
          <w:lang w:val="de-DE"/>
        </w:rPr>
        <w:t xml:space="preserve"> Bildquelle: Kurt </w:t>
      </w:r>
      <w:proofErr w:type="spellStart"/>
      <w:r w:rsidR="0079477F">
        <w:rPr>
          <w:lang w:val="de-DE"/>
        </w:rPr>
        <w:t>Hörbst</w:t>
      </w:r>
      <w:proofErr w:type="spellEnd"/>
    </w:p>
    <w:p w14:paraId="2C5F82AC" w14:textId="0F1715FA" w:rsidR="007F6F65" w:rsidRDefault="007F6F65" w:rsidP="007F6F65">
      <w:pPr>
        <w:rPr>
          <w:lang w:val="de-DE"/>
        </w:rPr>
      </w:pPr>
      <w:r>
        <w:rPr>
          <w:noProof/>
          <w:lang w:val="de-DE"/>
        </w:rPr>
        <w:lastRenderedPageBreak/>
        <w:drawing>
          <wp:inline distT="0" distB="0" distL="0" distR="0" wp14:anchorId="6EF9F298" wp14:editId="48415E45">
            <wp:extent cx="3257424" cy="2438400"/>
            <wp:effectExtent l="0" t="0" r="0" b="0"/>
            <wp:docPr id="4" name="Grafik 4" descr="Ein Bild, das Decke, drinnen, Wand, Bo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Decke, drinnen, Wand, Boden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02015" cy="2471779"/>
                    </a:xfrm>
                    <a:prstGeom prst="rect">
                      <a:avLst/>
                    </a:prstGeom>
                  </pic:spPr>
                </pic:pic>
              </a:graphicData>
            </a:graphic>
          </wp:inline>
        </w:drawing>
      </w:r>
      <w:r w:rsidR="0079477F">
        <w:rPr>
          <w:lang w:val="de-DE"/>
        </w:rPr>
        <w:t xml:space="preserve">  Bildquelle: Kurt </w:t>
      </w:r>
      <w:proofErr w:type="spellStart"/>
      <w:r w:rsidR="0079477F">
        <w:rPr>
          <w:lang w:val="de-DE"/>
        </w:rPr>
        <w:t>Hörbst</w:t>
      </w:r>
      <w:proofErr w:type="spellEnd"/>
    </w:p>
    <w:p w14:paraId="6724CE42" w14:textId="7874E200" w:rsidR="007F6F65" w:rsidRDefault="007F6F65" w:rsidP="007F6F65">
      <w:pPr>
        <w:rPr>
          <w:lang w:val="de-DE"/>
        </w:rPr>
      </w:pPr>
      <w:r>
        <w:rPr>
          <w:noProof/>
          <w:lang w:val="de-DE"/>
        </w:rPr>
        <w:drawing>
          <wp:inline distT="0" distB="0" distL="0" distR="0" wp14:anchorId="7A539ECF" wp14:editId="750065A1">
            <wp:extent cx="3216910" cy="2408073"/>
            <wp:effectExtent l="0" t="0" r="0" b="5080"/>
            <wp:docPr id="5" name="Grafik 5" descr="Ein Bild, das Boden, Decke, drinnen,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Boden, Decke, drinnen, Gebäude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34048" cy="2420902"/>
                    </a:xfrm>
                    <a:prstGeom prst="rect">
                      <a:avLst/>
                    </a:prstGeom>
                  </pic:spPr>
                </pic:pic>
              </a:graphicData>
            </a:graphic>
          </wp:inline>
        </w:drawing>
      </w:r>
      <w:r w:rsidR="0079477F">
        <w:rPr>
          <w:lang w:val="de-DE"/>
        </w:rPr>
        <w:t xml:space="preserve"> Bildquelle: Kurt </w:t>
      </w:r>
      <w:proofErr w:type="spellStart"/>
      <w:r w:rsidR="0079477F">
        <w:rPr>
          <w:lang w:val="de-DE"/>
        </w:rPr>
        <w:t>Hörbst</w:t>
      </w:r>
      <w:proofErr w:type="spellEnd"/>
    </w:p>
    <w:p w14:paraId="575C266F" w14:textId="2498BFA9" w:rsidR="0079477F" w:rsidRDefault="00896FA6" w:rsidP="0079477F">
      <w:pPr>
        <w:rPr>
          <w:lang w:val="de-DE"/>
        </w:rPr>
      </w:pPr>
      <w:r>
        <w:rPr>
          <w:noProof/>
          <w:lang w:val="de-DE"/>
        </w:rPr>
        <w:drawing>
          <wp:inline distT="0" distB="0" distL="0" distR="0" wp14:anchorId="6D61436C" wp14:editId="6EDC7079">
            <wp:extent cx="3176337" cy="2787348"/>
            <wp:effectExtent l="0" t="0" r="0" b="0"/>
            <wp:docPr id="7" name="Grafik 7" descr="Ein Bild, das Person, draußen, stehend, Anz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Person, draußen, stehend, Anzug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24880" cy="2829946"/>
                    </a:xfrm>
                    <a:prstGeom prst="rect">
                      <a:avLst/>
                    </a:prstGeom>
                  </pic:spPr>
                </pic:pic>
              </a:graphicData>
            </a:graphic>
          </wp:inline>
        </w:drawing>
      </w:r>
      <w:r w:rsidR="0079477F">
        <w:rPr>
          <w:lang w:val="de-DE"/>
        </w:rPr>
        <w:t xml:space="preserve"> </w:t>
      </w:r>
      <w:r w:rsidR="00A97EFF">
        <w:rPr>
          <w:lang w:val="de-DE"/>
        </w:rPr>
        <w:br/>
        <w:t>Christian Hammer, MSc Geschäftsführer pro Holz Steiermark (li) und Paul Lang Obmann proHolz Steiermark (</w:t>
      </w:r>
      <w:proofErr w:type="spellStart"/>
      <w:r w:rsidR="00A97EFF">
        <w:rPr>
          <w:lang w:val="de-DE"/>
        </w:rPr>
        <w:t>re</w:t>
      </w:r>
      <w:proofErr w:type="spellEnd"/>
      <w:r w:rsidR="00A97EFF">
        <w:rPr>
          <w:lang w:val="de-DE"/>
        </w:rPr>
        <w:t xml:space="preserve">); </w:t>
      </w:r>
      <w:r w:rsidR="0079477F">
        <w:rPr>
          <w:lang w:val="de-DE"/>
        </w:rPr>
        <w:t xml:space="preserve">Bildquelle: </w:t>
      </w:r>
      <w:proofErr w:type="spellStart"/>
      <w:r w:rsidR="0079477F">
        <w:rPr>
          <w:lang w:val="de-DE"/>
        </w:rPr>
        <w:t>proHolz_Oliver</w:t>
      </w:r>
      <w:proofErr w:type="spellEnd"/>
      <w:r w:rsidR="0079477F">
        <w:rPr>
          <w:lang w:val="de-DE"/>
        </w:rPr>
        <w:t xml:space="preserve"> Wolf</w:t>
      </w:r>
    </w:p>
    <w:p w14:paraId="12FD854C" w14:textId="22EF725A" w:rsidR="00A97EFF" w:rsidRDefault="00A97EFF">
      <w:pPr>
        <w:rPr>
          <w:lang w:val="de-DE"/>
        </w:rPr>
      </w:pPr>
      <w:r>
        <w:rPr>
          <w:lang w:val="de-DE"/>
        </w:rPr>
        <w:br w:type="page"/>
      </w:r>
    </w:p>
    <w:p w14:paraId="5702B3F2" w14:textId="24245FD0" w:rsidR="00A97EFF" w:rsidRDefault="00A97EFF" w:rsidP="0079477F">
      <w:pPr>
        <w:rPr>
          <w:lang w:val="de-DE"/>
        </w:rPr>
      </w:pPr>
      <w:r>
        <w:rPr>
          <w:noProof/>
          <w:lang w:val="de-DE"/>
        </w:rPr>
        <w:lastRenderedPageBreak/>
        <w:drawing>
          <wp:inline distT="0" distB="0" distL="0" distR="0" wp14:anchorId="227C6437" wp14:editId="40C9155F">
            <wp:extent cx="2903621" cy="4024040"/>
            <wp:effectExtent l="0" t="0" r="5080" b="1905"/>
            <wp:docPr id="8" name="Grafik 8" descr="Ein Bild, das Person, Mann, Anzug, W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Person, Mann, Anzug, Wand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24096" cy="4052415"/>
                    </a:xfrm>
                    <a:prstGeom prst="rect">
                      <a:avLst/>
                    </a:prstGeom>
                  </pic:spPr>
                </pic:pic>
              </a:graphicData>
            </a:graphic>
          </wp:inline>
        </w:drawing>
      </w:r>
    </w:p>
    <w:p w14:paraId="4C22CD67" w14:textId="7311D26C" w:rsidR="00077322" w:rsidRPr="00A97EFF" w:rsidRDefault="00A97EFF" w:rsidP="007F6F65">
      <w:pPr>
        <w:rPr>
          <w:lang w:val="de-DE"/>
        </w:rPr>
      </w:pPr>
      <w:r w:rsidRPr="00A97EFF">
        <w:rPr>
          <w:lang w:val="de-DE"/>
        </w:rPr>
        <w:t xml:space="preserve">Ing. </w:t>
      </w:r>
      <w:proofErr w:type="spellStart"/>
      <w:r w:rsidRPr="00A97EFF">
        <w:rPr>
          <w:lang w:val="de-DE"/>
        </w:rPr>
        <w:t>ADir</w:t>
      </w:r>
      <w:proofErr w:type="spellEnd"/>
      <w:r w:rsidRPr="00A97EFF">
        <w:rPr>
          <w:lang w:val="de-DE"/>
        </w:rPr>
        <w:t xml:space="preserve"> Bernhard Krenn, Projektmanagement Österreichisches Bundesheer</w:t>
      </w:r>
      <w:r>
        <w:rPr>
          <w:lang w:val="de-DE"/>
        </w:rPr>
        <w:t>, Bildquelle: privat</w:t>
      </w:r>
    </w:p>
    <w:p w14:paraId="415B8849" w14:textId="6E8F0765" w:rsidR="007C591A" w:rsidRDefault="005B2E5A">
      <w:r w:rsidRPr="00DD3966">
        <w:rPr>
          <w:i/>
          <w:iCs/>
        </w:rPr>
        <w:br/>
      </w:r>
      <w:r w:rsidRPr="00DD3966">
        <w:rPr>
          <w:i/>
          <w:iCs/>
        </w:rPr>
        <w:br/>
      </w:r>
    </w:p>
    <w:sectPr w:rsidR="007C591A" w:rsidSect="00596902">
      <w:headerReference w:type="default" r:id="rId15"/>
      <w:footerReference w:type="default" r:id="rId16"/>
      <w:pgSz w:w="11906" w:h="16838"/>
      <w:pgMar w:top="1417" w:right="1417" w:bottom="1134" w:left="1417" w:header="46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1906C7" w14:textId="77777777" w:rsidR="00C0367A" w:rsidRDefault="00C0367A" w:rsidP="008E7D93">
      <w:pPr>
        <w:spacing w:after="0" w:line="240" w:lineRule="auto"/>
      </w:pPr>
      <w:r>
        <w:separator/>
      </w:r>
    </w:p>
  </w:endnote>
  <w:endnote w:type="continuationSeparator" w:id="0">
    <w:p w14:paraId="4B519F88" w14:textId="77777777" w:rsidR="00C0367A" w:rsidRDefault="00C0367A" w:rsidP="008E7D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171A1" w14:textId="7FDBB8C2" w:rsidR="000415CA" w:rsidRPr="000415CA" w:rsidRDefault="000415CA">
    <w:pPr>
      <w:pStyle w:val="Fuzeile"/>
      <w:rPr>
        <w:rFonts w:asciiTheme="majorHAnsi" w:hAnsiTheme="majorHAnsi" w:cstheme="majorHAnsi"/>
        <w:sz w:val="18"/>
        <w:szCs w:val="18"/>
      </w:rPr>
    </w:pPr>
    <w:r w:rsidRPr="000415CA">
      <w:rPr>
        <w:rStyle w:val="markedcontent"/>
        <w:rFonts w:asciiTheme="majorHAnsi" w:hAnsiTheme="majorHAnsi" w:cstheme="majorHAnsi"/>
        <w:sz w:val="18"/>
        <w:szCs w:val="18"/>
      </w:rPr>
      <w:t xml:space="preserve">proHolz Steiermark Verband der steirischen Holz- und Forstwirtschaft </w:t>
    </w:r>
    <w:r>
      <w:rPr>
        <w:rStyle w:val="markedcontent"/>
        <w:rFonts w:asciiTheme="majorHAnsi" w:hAnsiTheme="majorHAnsi" w:cstheme="majorHAnsi"/>
        <w:sz w:val="18"/>
        <w:szCs w:val="18"/>
      </w:rPr>
      <w:tab/>
    </w:r>
    <w:r w:rsidRPr="000415CA">
      <w:rPr>
        <w:rStyle w:val="markedcontent"/>
        <w:rFonts w:asciiTheme="majorHAnsi" w:hAnsiTheme="majorHAnsi" w:cstheme="majorHAnsi"/>
        <w:sz w:val="18"/>
        <w:szCs w:val="18"/>
      </w:rPr>
      <w:t>UID: ATU54427507</w:t>
    </w:r>
    <w:r w:rsidRPr="000415CA">
      <w:rPr>
        <w:rFonts w:asciiTheme="majorHAnsi" w:hAnsiTheme="majorHAnsi" w:cstheme="majorHAnsi"/>
        <w:sz w:val="18"/>
        <w:szCs w:val="18"/>
      </w:rPr>
      <w:br/>
    </w:r>
    <w:r w:rsidRPr="000415CA">
      <w:rPr>
        <w:rStyle w:val="markedcontent"/>
        <w:rFonts w:asciiTheme="majorHAnsi" w:hAnsiTheme="majorHAnsi" w:cstheme="majorHAnsi"/>
        <w:sz w:val="18"/>
        <w:szCs w:val="18"/>
      </w:rPr>
      <w:t xml:space="preserve">A-8020 Graz, </w:t>
    </w:r>
    <w:proofErr w:type="spellStart"/>
    <w:r w:rsidRPr="000415CA">
      <w:rPr>
        <w:rStyle w:val="markedcontent"/>
        <w:rFonts w:asciiTheme="majorHAnsi" w:hAnsiTheme="majorHAnsi" w:cstheme="majorHAnsi"/>
        <w:sz w:val="18"/>
        <w:szCs w:val="18"/>
      </w:rPr>
      <w:t>Reininghausstraße</w:t>
    </w:r>
    <w:proofErr w:type="spellEnd"/>
    <w:r w:rsidRPr="000415CA">
      <w:rPr>
        <w:rStyle w:val="markedcontent"/>
        <w:rFonts w:asciiTheme="majorHAnsi" w:hAnsiTheme="majorHAnsi" w:cstheme="majorHAnsi"/>
        <w:sz w:val="18"/>
        <w:szCs w:val="18"/>
      </w:rPr>
      <w:t xml:space="preserve"> 13a, T +43 316/587850-0, office@proholz-stmk.at, www.proholz-stmk.at </w:t>
    </w:r>
    <w:r>
      <w:rPr>
        <w:rStyle w:val="markedcontent"/>
        <w:rFonts w:asciiTheme="majorHAnsi" w:hAnsiTheme="majorHAnsi" w:cstheme="majorHAnsi"/>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93536E" w14:textId="77777777" w:rsidR="00C0367A" w:rsidRDefault="00C0367A" w:rsidP="008E7D93">
      <w:pPr>
        <w:spacing w:after="0" w:line="240" w:lineRule="auto"/>
      </w:pPr>
      <w:r>
        <w:separator/>
      </w:r>
    </w:p>
  </w:footnote>
  <w:footnote w:type="continuationSeparator" w:id="0">
    <w:p w14:paraId="217CC5AF" w14:textId="77777777" w:rsidR="00C0367A" w:rsidRDefault="00C0367A" w:rsidP="008E7D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799FB" w14:textId="29959093" w:rsidR="00596902" w:rsidRDefault="00596902">
    <w:pPr>
      <w:pStyle w:val="Kopfzeile"/>
      <w:rPr>
        <w:b/>
        <w:bCs/>
        <w:sz w:val="36"/>
        <w:szCs w:val="36"/>
      </w:rPr>
    </w:pPr>
    <w:r>
      <w:rPr>
        <w:b/>
        <w:bCs/>
        <w:noProof/>
        <w:sz w:val="36"/>
        <w:szCs w:val="36"/>
      </w:rPr>
      <w:drawing>
        <wp:anchor distT="0" distB="0" distL="114300" distR="114300" simplePos="0" relativeHeight="251658240" behindDoc="1" locked="0" layoutInCell="1" allowOverlap="1" wp14:anchorId="508E20BC" wp14:editId="66EFBEF4">
          <wp:simplePos x="0" y="0"/>
          <wp:positionH relativeFrom="margin">
            <wp:posOffset>4474110</wp:posOffset>
          </wp:positionH>
          <wp:positionV relativeFrom="paragraph">
            <wp:posOffset>31282</wp:posOffset>
          </wp:positionV>
          <wp:extent cx="1832610" cy="230505"/>
          <wp:effectExtent l="0" t="0" r="0" b="0"/>
          <wp:wrapTight wrapText="bothSides">
            <wp:wrapPolygon edited="0">
              <wp:start x="0" y="0"/>
              <wp:lineTo x="0" y="20231"/>
              <wp:lineTo x="21405" y="20231"/>
              <wp:lineTo x="21405"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
                    <a:extLst>
                      <a:ext uri="{28A0092B-C50C-407E-A947-70E740481C1C}">
                        <a14:useLocalDpi xmlns:a14="http://schemas.microsoft.com/office/drawing/2010/main" val="0"/>
                      </a:ext>
                    </a:extLst>
                  </a:blip>
                  <a:stretch>
                    <a:fillRect/>
                  </a:stretch>
                </pic:blipFill>
                <pic:spPr>
                  <a:xfrm>
                    <a:off x="0" y="0"/>
                    <a:ext cx="1832610" cy="230505"/>
                  </a:xfrm>
                  <a:prstGeom prst="rect">
                    <a:avLst/>
                  </a:prstGeom>
                </pic:spPr>
              </pic:pic>
            </a:graphicData>
          </a:graphic>
          <wp14:sizeRelH relativeFrom="margin">
            <wp14:pctWidth>0</wp14:pctWidth>
          </wp14:sizeRelH>
          <wp14:sizeRelV relativeFrom="margin">
            <wp14:pctHeight>0</wp14:pctHeight>
          </wp14:sizeRelV>
        </wp:anchor>
      </w:drawing>
    </w:r>
  </w:p>
  <w:p w14:paraId="7D899CA4" w14:textId="1CBD69EE" w:rsidR="008E7D93" w:rsidRPr="008E7D93" w:rsidRDefault="008E7D93">
    <w:pPr>
      <w:pStyle w:val="Kopfzeile"/>
      <w:rPr>
        <w:b/>
        <w:bCs/>
        <w:sz w:val="36"/>
        <w:szCs w:val="3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591A"/>
    <w:rsid w:val="000415CA"/>
    <w:rsid w:val="00077322"/>
    <w:rsid w:val="00091517"/>
    <w:rsid w:val="000975E5"/>
    <w:rsid w:val="000B1289"/>
    <w:rsid w:val="001029B6"/>
    <w:rsid w:val="00115815"/>
    <w:rsid w:val="00134313"/>
    <w:rsid w:val="00155F64"/>
    <w:rsid w:val="001728B7"/>
    <w:rsid w:val="00211658"/>
    <w:rsid w:val="002549F0"/>
    <w:rsid w:val="002A65B2"/>
    <w:rsid w:val="002C2402"/>
    <w:rsid w:val="002C6894"/>
    <w:rsid w:val="002E7969"/>
    <w:rsid w:val="003824DD"/>
    <w:rsid w:val="003852CD"/>
    <w:rsid w:val="003911C1"/>
    <w:rsid w:val="003B542E"/>
    <w:rsid w:val="003D370D"/>
    <w:rsid w:val="004339E4"/>
    <w:rsid w:val="00435710"/>
    <w:rsid w:val="0045353F"/>
    <w:rsid w:val="004C6F7F"/>
    <w:rsid w:val="00540FCF"/>
    <w:rsid w:val="00550944"/>
    <w:rsid w:val="0055732A"/>
    <w:rsid w:val="00596902"/>
    <w:rsid w:val="005B2E5A"/>
    <w:rsid w:val="00621D88"/>
    <w:rsid w:val="00626BBC"/>
    <w:rsid w:val="006B3D8E"/>
    <w:rsid w:val="00701210"/>
    <w:rsid w:val="0074532A"/>
    <w:rsid w:val="0079477F"/>
    <w:rsid w:val="007A30E5"/>
    <w:rsid w:val="007C591A"/>
    <w:rsid w:val="007D74F7"/>
    <w:rsid w:val="007F6F65"/>
    <w:rsid w:val="00821EFA"/>
    <w:rsid w:val="00885024"/>
    <w:rsid w:val="00896FA6"/>
    <w:rsid w:val="00897277"/>
    <w:rsid w:val="008A20B9"/>
    <w:rsid w:val="008C779A"/>
    <w:rsid w:val="008E7D93"/>
    <w:rsid w:val="0090181A"/>
    <w:rsid w:val="00944DEB"/>
    <w:rsid w:val="0096454C"/>
    <w:rsid w:val="009945E7"/>
    <w:rsid w:val="009A1216"/>
    <w:rsid w:val="00A01949"/>
    <w:rsid w:val="00A519E8"/>
    <w:rsid w:val="00A97EFF"/>
    <w:rsid w:val="00B07602"/>
    <w:rsid w:val="00B26F3D"/>
    <w:rsid w:val="00B5030F"/>
    <w:rsid w:val="00B863E4"/>
    <w:rsid w:val="00BA540C"/>
    <w:rsid w:val="00BD7CE0"/>
    <w:rsid w:val="00BE1A8C"/>
    <w:rsid w:val="00C0367A"/>
    <w:rsid w:val="00C63176"/>
    <w:rsid w:val="00CB43EE"/>
    <w:rsid w:val="00CC2050"/>
    <w:rsid w:val="00CE0722"/>
    <w:rsid w:val="00D27DF6"/>
    <w:rsid w:val="00D75207"/>
    <w:rsid w:val="00D7631C"/>
    <w:rsid w:val="00DA721B"/>
    <w:rsid w:val="00DB19B4"/>
    <w:rsid w:val="00DD3966"/>
    <w:rsid w:val="00E24459"/>
    <w:rsid w:val="00E56639"/>
    <w:rsid w:val="00E80D48"/>
    <w:rsid w:val="00E827D8"/>
    <w:rsid w:val="00ED6D56"/>
    <w:rsid w:val="00EF1DFC"/>
    <w:rsid w:val="00EF2118"/>
    <w:rsid w:val="00F64816"/>
    <w:rsid w:val="00F76F22"/>
    <w:rsid w:val="00FA15A8"/>
    <w:rsid w:val="00FC0A5C"/>
    <w:rsid w:val="00FD0625"/>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DD69B0"/>
  <w15:chartTrackingRefBased/>
  <w15:docId w15:val="{DBB50B80-820B-43D1-BC6F-3905BDBCC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7C591A"/>
    <w:rPr>
      <w:color w:val="0563C1" w:themeColor="hyperlink"/>
      <w:u w:val="single"/>
    </w:rPr>
  </w:style>
  <w:style w:type="character" w:styleId="NichtaufgelsteErwhnung">
    <w:name w:val="Unresolved Mention"/>
    <w:basedOn w:val="Absatz-Standardschriftart"/>
    <w:uiPriority w:val="99"/>
    <w:semiHidden/>
    <w:unhideWhenUsed/>
    <w:rsid w:val="007C591A"/>
    <w:rPr>
      <w:color w:val="605E5C"/>
      <w:shd w:val="clear" w:color="auto" w:fill="E1DFDD"/>
    </w:rPr>
  </w:style>
  <w:style w:type="paragraph" w:styleId="Titel">
    <w:name w:val="Title"/>
    <w:basedOn w:val="Standard"/>
    <w:next w:val="Standard"/>
    <w:link w:val="TitelZchn"/>
    <w:uiPriority w:val="10"/>
    <w:qFormat/>
    <w:rsid w:val="0088502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885024"/>
    <w:rPr>
      <w:rFonts w:asciiTheme="majorHAnsi" w:eastAsiaTheme="majorEastAsia" w:hAnsiTheme="majorHAnsi" w:cstheme="majorBidi"/>
      <w:spacing w:val="-10"/>
      <w:kern w:val="28"/>
      <w:sz w:val="56"/>
      <w:szCs w:val="56"/>
    </w:rPr>
  </w:style>
  <w:style w:type="paragraph" w:styleId="Kopfzeile">
    <w:name w:val="header"/>
    <w:basedOn w:val="Standard"/>
    <w:link w:val="KopfzeileZchn"/>
    <w:uiPriority w:val="99"/>
    <w:unhideWhenUsed/>
    <w:rsid w:val="008E7D9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E7D93"/>
  </w:style>
  <w:style w:type="paragraph" w:styleId="Fuzeile">
    <w:name w:val="footer"/>
    <w:basedOn w:val="Standard"/>
    <w:link w:val="FuzeileZchn"/>
    <w:uiPriority w:val="99"/>
    <w:unhideWhenUsed/>
    <w:rsid w:val="008E7D9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E7D93"/>
  </w:style>
  <w:style w:type="character" w:customStyle="1" w:styleId="markedcontent">
    <w:name w:val="markedcontent"/>
    <w:basedOn w:val="Absatz-Standardschriftart"/>
    <w:rsid w:val="000415CA"/>
  </w:style>
  <w:style w:type="paragraph" w:styleId="berarbeitung">
    <w:name w:val="Revision"/>
    <w:hidden/>
    <w:uiPriority w:val="99"/>
    <w:semiHidden/>
    <w:rsid w:val="00EF1DF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hammer@proholz-stmk.at" TargetMode="Externa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9C3EAE-8F10-7948-BF7A-EC667E469B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693</Words>
  <Characters>4369</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Constanze Seidl</dc:creator>
  <cp:keywords/>
  <dc:description/>
  <cp:lastModifiedBy>Constanze Seidl</cp:lastModifiedBy>
  <cp:revision>5</cp:revision>
  <cp:lastPrinted>2022-10-06T10:03:00Z</cp:lastPrinted>
  <dcterms:created xsi:type="dcterms:W3CDTF">2022-10-11T11:29:00Z</dcterms:created>
  <dcterms:modified xsi:type="dcterms:W3CDTF">2022-10-18T06:18:00Z</dcterms:modified>
</cp:coreProperties>
</file>